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FF" w:rsidRPr="006B586F" w:rsidRDefault="00C45AFF" w:rsidP="00101F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3810</wp:posOffset>
                </wp:positionV>
                <wp:extent cx="7399655" cy="1828800"/>
                <wp:effectExtent l="19050" t="0" r="10795" b="38100"/>
                <wp:wrapSquare wrapText="bothSides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9655" cy="1828800"/>
                          <a:chOff x="0" y="0"/>
                          <a:chExt cx="10224" cy="2418"/>
                        </a:xfrm>
                      </wpg:grpSpPr>
                      <wps:wsp>
                        <wps:cNvPr id="4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AFF" w:rsidRPr="00C45AFF" w:rsidRDefault="00C45AFF" w:rsidP="00C45AF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End"/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hЫ</w:t>
                              </w:r>
                              <w:proofErr w:type="spellEnd"/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C45AFF" w:rsidRPr="00C45AFF" w:rsidRDefault="00C45AFF" w:rsidP="00C45A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45AF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C45AFF" w:rsidRDefault="00C45AFF" w:rsidP="00C45A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Cyr Bash Normal" w:hAnsi="Times Cyr Bash Norm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45AFF" w:rsidRPr="0016563C" w:rsidRDefault="00C45AFF" w:rsidP="00C45A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16563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a-RU"/>
                                </w:rPr>
                                <w:t>ҠАРАР</w:t>
                              </w:r>
                            </w:p>
                            <w:p w:rsidR="00C45AFF" w:rsidRPr="0016563C" w:rsidRDefault="006B084C" w:rsidP="00C45AF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56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№ 80</w:t>
                              </w: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rFonts w:ascii="Calibri" w:hAnsi="Calibri"/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>урамы</w:t>
                              </w:r>
                              <w:proofErr w:type="spellEnd"/>
                            </w:p>
                            <w:p w:rsidR="00C45AFF" w:rsidRDefault="00C45AFF" w:rsidP="00C45A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54" y="0"/>
                            <a:ext cx="467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AFF" w:rsidRPr="0016563C" w:rsidRDefault="00C45AFF" w:rsidP="00C45AFF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56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РЕСПУБЛИКА БАШКОРТОСТАН МУНИЦИПАЛЬНЫЙ РАЙОН АБЗЕЛИЛОВСКИЙ РАЙОН </w:t>
                              </w:r>
                              <w:proofErr w:type="gramStart"/>
                              <w:r w:rsidRPr="001656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АДМИНИСТРАЦИЯ  СЕЛЬСКОГО</w:t>
                              </w:r>
                              <w:proofErr w:type="gramEnd"/>
                              <w:r w:rsidRPr="001656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ПОСЕЛЕНИЯ ЯНГИЛЬСКИЙ СЕЛЬСОВЕТ</w:t>
                              </w:r>
                            </w:p>
                            <w:p w:rsidR="008E25B6" w:rsidRPr="0016563C" w:rsidRDefault="008E25B6" w:rsidP="00C45AFF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C45AFF" w:rsidRPr="0016563C" w:rsidRDefault="00C45AFF" w:rsidP="00C45A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16563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C45AFF" w:rsidRPr="0016563C" w:rsidRDefault="00F66E47" w:rsidP="00C45AF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16563C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«</w:t>
                              </w:r>
                              <w:r w:rsidR="00101FF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="00C45AFF" w:rsidRPr="0016563C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» декабря 2021 г.</w:t>
                              </w:r>
                            </w:p>
                            <w:p w:rsidR="00C45AFF" w:rsidRDefault="00C45AFF" w:rsidP="00C45AF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C45AFF" w:rsidRDefault="00C45AFF" w:rsidP="00C45AF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45AFF" w:rsidRDefault="00C45AFF" w:rsidP="00C45A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AFF" w:rsidRDefault="00C45AFF" w:rsidP="00C45AFF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56DE7A2F" wp14:editId="30022F46">
                                    <wp:extent cx="914400" cy="802005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2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5AFF" w:rsidRDefault="00C45AFF" w:rsidP="00C45AFF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74.55pt;margin-top:.3pt;width:582.65pt;height:2in;z-index:251658240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45AFF" w:rsidRPr="00C45AFF" w:rsidRDefault="00C45AFF" w:rsidP="00C45AF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End"/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hЫ</w:t>
                        </w:r>
                        <w:proofErr w:type="spellEnd"/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C45AFF" w:rsidRPr="00C45AFF" w:rsidRDefault="00C45AFF" w:rsidP="00C45A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45AF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C45AFF" w:rsidRDefault="00C45AFF" w:rsidP="00C45AFF">
                        <w:pPr>
                          <w:spacing w:after="0" w:line="240" w:lineRule="auto"/>
                          <w:jc w:val="center"/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Cyr Bash Normal" w:hAnsi="Times Cyr Bash Norm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45AFF" w:rsidRPr="0016563C" w:rsidRDefault="00C45AFF" w:rsidP="00C45A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lang w:val="ba-RU"/>
                          </w:rPr>
                        </w:pPr>
                        <w:r w:rsidRPr="0016563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a-RU"/>
                          </w:rPr>
                          <w:t>ҠАРАР</w:t>
                        </w:r>
                      </w:p>
                      <w:p w:rsidR="00C45AFF" w:rsidRPr="0016563C" w:rsidRDefault="006B084C" w:rsidP="00C45AFF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56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80</w:t>
                        </w:r>
                      </w:p>
                      <w:p w:rsidR="00C45AFF" w:rsidRDefault="00C45AFF" w:rsidP="00C45AFF">
                        <w:pPr>
                          <w:jc w:val="center"/>
                          <w:rPr>
                            <w:rFonts w:ascii="Calibri" w:hAnsi="Calibri"/>
                            <w:i/>
                            <w:sz w:val="24"/>
                            <w:lang w:val="en-US"/>
                          </w:rPr>
                        </w:pPr>
                      </w:p>
                      <w:p w:rsidR="00C45AFF" w:rsidRDefault="00C45AFF" w:rsidP="00C45AFF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45AFF" w:rsidRDefault="00C45AFF" w:rsidP="00C45AFF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45AFF" w:rsidRDefault="00C45AFF" w:rsidP="00C45AFF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45AFF" w:rsidRDefault="00C45AFF" w:rsidP="00C45AFF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45AFF" w:rsidRDefault="00C45AFF" w:rsidP="00C45AFF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C45AFF" w:rsidRDefault="00C45AFF" w:rsidP="00C45AFF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>урамы</w:t>
                        </w:r>
                        <w:proofErr w:type="spellEnd"/>
                      </w:p>
                      <w:p w:rsidR="00C45AFF" w:rsidRDefault="00C45AFF" w:rsidP="00C45AFF"/>
                    </w:txbxContent>
                  </v:textbox>
                </v:shape>
                <v:shape id="Text Box 4" o:spid="_x0000_s1028" type="#_x0000_t202" style="position:absolute;left:5554;width:4670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45AFF" w:rsidRPr="0016563C" w:rsidRDefault="00C45AFF" w:rsidP="00C45AFF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656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РЕСПУБЛИКА БАШКОРТОСТАН МУНИЦИПАЛЬНЫЙ РАЙОН АБЗЕЛИЛОВСКИЙ РАЙОН </w:t>
                        </w:r>
                        <w:proofErr w:type="gramStart"/>
                        <w:r w:rsidRPr="001656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АДМИНИСТРАЦИЯ  СЕЛЬСКОГО</w:t>
                        </w:r>
                        <w:proofErr w:type="gramEnd"/>
                        <w:r w:rsidRPr="001656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ПОСЕЛЕНИЯ ЯНГИЛЬСКИЙ СЕЛЬСОВЕТ</w:t>
                        </w:r>
                      </w:p>
                      <w:p w:rsidR="008E25B6" w:rsidRPr="0016563C" w:rsidRDefault="008E25B6" w:rsidP="00C45AFF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45AFF" w:rsidRPr="0016563C" w:rsidRDefault="00C45AFF" w:rsidP="00C45A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a-RU"/>
                          </w:rPr>
                        </w:pPr>
                        <w:r w:rsidRPr="001656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a-RU"/>
                          </w:rPr>
                          <w:t>ПОСТАНОВЛЕНИЕ</w:t>
                        </w:r>
                      </w:p>
                      <w:p w:rsidR="00C45AFF" w:rsidRPr="0016563C" w:rsidRDefault="00F66E47" w:rsidP="00C45A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a-RU"/>
                          </w:rPr>
                        </w:pPr>
                        <w:r w:rsidRPr="0016563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«</w:t>
                        </w:r>
                        <w:r w:rsidR="00101FF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="00C45AFF" w:rsidRPr="0016563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» декабря 2021 г.</w:t>
                        </w:r>
                      </w:p>
                      <w:p w:rsidR="00C45AFF" w:rsidRDefault="00C45AFF" w:rsidP="00C45AF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C45AFF" w:rsidRDefault="00C45AFF" w:rsidP="00C45AFF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C45AFF" w:rsidRDefault="00C45AFF" w:rsidP="00C45AFF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C45AFF" w:rsidRDefault="00C45AFF" w:rsidP="00C45AFF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6DE7A2F" wp14:editId="30022F46">
                              <wp:extent cx="914400" cy="80200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2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5AFF" w:rsidRDefault="00C45AFF" w:rsidP="00C45AFF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главных администраторов доходов и источников финансирования дефицита бюджета сельского поселения </w:t>
      </w:r>
      <w:r w:rsidRPr="0010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Янгильский </w:t>
      </w:r>
      <w:r w:rsidRPr="0010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Абзелиловский район Республики Башкортостан, </w:t>
      </w: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состава закрепляемых за ними кодов классификации доходов и источников финансирования дефицита бюджета</w:t>
      </w: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20 Бюджетного кодекса Российской Федерации,  </w:t>
      </w:r>
    </w:p>
    <w:p w:rsidR="00101FFA" w:rsidRPr="00101FFA" w:rsidRDefault="00101FFA" w:rsidP="00101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FFA" w:rsidRPr="00101FFA" w:rsidRDefault="00101FFA" w:rsidP="00101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101FFA" w:rsidRPr="00101FFA" w:rsidRDefault="00101FFA" w:rsidP="00101F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прилагаемый Перечень главных администраторов доходов и источников финансирования дефицита бюджета сельского поселения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Янгильский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Абзелиловский район Республики Башкортостан, закрепляемых за ними видов (подвидов) доходов бюджета сельского поселения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Янгильский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Абзелиловский район Республики Башкортостан.</w:t>
      </w: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Обеспечить доведение изменений в Перечень главных администраторов дохода и источников финансирования дефицита бюджета сельского поселения Янгильский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Абзелиловский район Республики Башкортостан,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состава закрепляемых за ними кодов классификации доходов и источников финансирования дефицита бюджета, до отделения Управления </w:t>
      </w:r>
      <w:proofErr w:type="gramStart"/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 казначейства</w:t>
      </w:r>
      <w:proofErr w:type="gramEnd"/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Республике Башкортостан в течении трех календарных дней с даты их принятия. </w:t>
      </w:r>
    </w:p>
    <w:p w:rsidR="00101FFA" w:rsidRPr="00101FFA" w:rsidRDefault="00101FFA" w:rsidP="00101FF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сельского поселения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Янгильский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Башкортостан от 16 декабря 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156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главных администраторов доходов бюджета сельского поселения </w:t>
      </w:r>
      <w:r w:rsidRPr="0010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Янгильский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бюджета».</w:t>
      </w:r>
    </w:p>
    <w:p w:rsidR="00101FFA" w:rsidRPr="00101FFA" w:rsidRDefault="00101FFA" w:rsidP="00101FF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руководителя – главного бухгалтера муниципального казенного учреждения централизованная бухгалтерия муниципального района Абзелиловский район Республики Башкортостан </w:t>
      </w:r>
      <w:proofErr w:type="spellStart"/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Нургалину</w:t>
      </w:r>
      <w:proofErr w:type="spellEnd"/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101FFA" w:rsidRPr="00101FFA" w:rsidRDefault="00101FFA" w:rsidP="00101FF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101FFA" w:rsidRPr="00101FFA" w:rsidRDefault="00101FFA" w:rsidP="00101F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FFA" w:rsidRPr="00101FFA" w:rsidRDefault="00101FFA" w:rsidP="00101F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Янгильский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101FFA" w:rsidRPr="00101FFA" w:rsidRDefault="00101FFA" w:rsidP="00101F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Абзелиловский район Республики </w:t>
      </w:r>
      <w:proofErr w:type="gramStart"/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Р.Э. Кадыров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FFA" w:rsidRPr="00101FFA" w:rsidRDefault="00101FFA" w:rsidP="0010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101FFA" w:rsidRPr="00101FFA" w:rsidRDefault="00101FFA" w:rsidP="00101FFA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01FFA" w:rsidRPr="00101FFA" w:rsidRDefault="00101FFA" w:rsidP="00101FFA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постановлением главы Администрации    </w:t>
      </w:r>
    </w:p>
    <w:p w:rsidR="00101FFA" w:rsidRPr="00101FFA" w:rsidRDefault="00101FFA" w:rsidP="00101FFA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Янгильский 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101FFA" w:rsidRPr="00101FFA" w:rsidRDefault="00101FFA" w:rsidP="00101FFA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муниципального района Абзелиловский район Республики Башкортостан </w:t>
      </w:r>
    </w:p>
    <w:p w:rsidR="00101FFA" w:rsidRPr="00101FFA" w:rsidRDefault="00101FFA" w:rsidP="00101FFA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80</w:t>
      </w:r>
    </w:p>
    <w:p w:rsidR="00101FFA" w:rsidRPr="00101FFA" w:rsidRDefault="00101FFA" w:rsidP="0010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A" w:rsidRPr="00101FFA" w:rsidRDefault="00101FFA" w:rsidP="0010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Янгильский </w:t>
      </w:r>
      <w:proofErr w:type="gramStart"/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Pr="0010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Абзелиловский район  Республики Башкортостан, а также состава закрепляемых за ними кодов классификации доходов бюджета</w:t>
      </w:r>
    </w:p>
    <w:p w:rsidR="00101FFA" w:rsidRPr="00101FFA" w:rsidRDefault="00101FFA" w:rsidP="0010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693"/>
      </w:tblGrid>
      <w:tr w:rsidR="00101FFA" w:rsidRPr="00101FFA" w:rsidTr="00101FFA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101FFA" w:rsidRPr="00101FFA" w:rsidTr="00101FFA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</w:t>
            </w:r>
            <w:proofErr w:type="spellStart"/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FA" w:rsidRPr="00101FFA" w:rsidTr="00101FFA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Республике Башкортостан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1 01 02020 01 0000 110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1 01 02030 01 0000 110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1 01 02040 01 0000 110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1 01 02080 01 0000 110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1 05 03010 01 0000 110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Абзелиловский район Республики Башкортостан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FFA" w:rsidRPr="00101FFA" w:rsidTr="00101FFA">
        <w:trPr>
          <w:cantSplit/>
          <w:trHeight w:val="8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1 16 1012301 0001 140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  <w:r w:rsidRPr="00101F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9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9F7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Янгильский</w:t>
            </w:r>
            <w:r w:rsidRPr="00101F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 муниципального района Абзелиловский район Республики Башкортостан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1 17 15030 10 1001 150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1 17 15030 10 2001 150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1 17 15030 10 3001 150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«Наказы избирателей»)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1 17 15030 10 4001 150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«Наказы избирателей»)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1 17 15030 10 5001 150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«Башкирские дворики»)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1 18 01520 10 0000 151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2 02 20303 10 0000 150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2 02 49999 10 5767 150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2 02 49999 10 7216 150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2 02 49999 10 7247 150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2 02 49999 10 7248 150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2 02 49999 10 7265 150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2 02 49999 10 7267 150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в сфере водоотведения и теплоснабжения)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2 02 49999 10 7408 150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2 02 49999 10 7426 150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премирование победителей республиканского конкурса среди муниципальных образований (сельских поселений) Республики Башкортостан «Трезвое село-2020» в 2021 году)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2 02 49999 10 9505 150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2 02 49999 10 9605 150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мероприятий по модернизации систем коммунальной инфраструктуры за счет средств бюджета Республики Башкортостан)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2 07 05030 10 6100 150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2 07 05030 10 6400 150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1 16 1012301 0001 140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1FFA" w:rsidRPr="00101FFA" w:rsidTr="00101FF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1 16 1012301 0001 140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FFA" w:rsidRPr="00101FFA" w:rsidRDefault="00101FFA" w:rsidP="0010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101FFA" w:rsidRPr="00101FFA" w:rsidRDefault="00101FFA" w:rsidP="00101FFA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78A" w:rsidRPr="006B586F" w:rsidRDefault="009F73AF">
      <w:pPr>
        <w:rPr>
          <w:rFonts w:ascii="Times New Roman" w:hAnsi="Times New Roman" w:cs="Times New Roman"/>
          <w:sz w:val="24"/>
          <w:szCs w:val="24"/>
        </w:rPr>
      </w:pPr>
    </w:p>
    <w:sectPr w:rsidR="0075678A" w:rsidRPr="006B586F" w:rsidSect="00101F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8BB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21"/>
    <w:rsid w:val="00101FFA"/>
    <w:rsid w:val="00147221"/>
    <w:rsid w:val="0016189A"/>
    <w:rsid w:val="0016563C"/>
    <w:rsid w:val="0029007C"/>
    <w:rsid w:val="005B4AFE"/>
    <w:rsid w:val="006B084C"/>
    <w:rsid w:val="006B586F"/>
    <w:rsid w:val="007A4D87"/>
    <w:rsid w:val="007B4F45"/>
    <w:rsid w:val="008E25B6"/>
    <w:rsid w:val="009C0AD0"/>
    <w:rsid w:val="009E06E9"/>
    <w:rsid w:val="009F73AF"/>
    <w:rsid w:val="00C45AFF"/>
    <w:rsid w:val="00F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4701"/>
  <w15:docId w15:val="{36166357-FC37-4CEC-A187-D729F34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5A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5AFF"/>
  </w:style>
  <w:style w:type="paragraph" w:styleId="a5">
    <w:name w:val="Balloon Text"/>
    <w:basedOn w:val="a"/>
    <w:link w:val="a6"/>
    <w:uiPriority w:val="99"/>
    <w:semiHidden/>
    <w:unhideWhenUsed/>
    <w:rsid w:val="00C4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ss323</dc:creator>
  <cp:keywords/>
  <dc:description/>
  <cp:lastModifiedBy>Управ. делами</cp:lastModifiedBy>
  <cp:revision>9</cp:revision>
  <cp:lastPrinted>2021-12-22T10:53:00Z</cp:lastPrinted>
  <dcterms:created xsi:type="dcterms:W3CDTF">2021-12-22T05:58:00Z</dcterms:created>
  <dcterms:modified xsi:type="dcterms:W3CDTF">2021-12-23T05:27:00Z</dcterms:modified>
</cp:coreProperties>
</file>